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89118" w14:textId="77777777" w:rsidR="00770F12" w:rsidRPr="00F11A96" w:rsidRDefault="00F11A96">
      <w:pPr>
        <w:jc w:val="center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lang w:eastAsia="en-US"/>
        </w:rPr>
        <w:drawing>
          <wp:anchor distT="0" distB="0" distL="114300" distR="114300" simplePos="0" relativeHeight="251657728" behindDoc="1" locked="0" layoutInCell="1" allowOverlap="1" wp14:anchorId="181A764C" wp14:editId="4A390F9C">
            <wp:simplePos x="0" y="0"/>
            <wp:positionH relativeFrom="column">
              <wp:posOffset>2396490</wp:posOffset>
            </wp:positionH>
            <wp:positionV relativeFrom="paragraph">
              <wp:posOffset>137795</wp:posOffset>
            </wp:positionV>
            <wp:extent cx="1080000" cy="1227600"/>
            <wp:effectExtent l="0" t="0" r="6350" b="0"/>
            <wp:wrapNone/>
            <wp:docPr id="3" name="Picture 3" descr="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ครุฑ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DFDFF"/>
                        </a:clrFrom>
                        <a:clrTo>
                          <a:srgbClr val="FDFD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22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42E6EB" w14:textId="77777777" w:rsidR="00770F12" w:rsidRDefault="00770F12">
      <w:pPr>
        <w:jc w:val="center"/>
        <w:rPr>
          <w:rFonts w:ascii="TH SarabunIT๙" w:hAnsi="TH SarabunIT๙" w:cs="TH SarabunIT๙"/>
          <w:sz w:val="32"/>
          <w:szCs w:val="32"/>
        </w:rPr>
      </w:pPr>
    </w:p>
    <w:p w14:paraId="38A16464" w14:textId="77777777" w:rsidR="00F11A96" w:rsidRPr="00F11A96" w:rsidRDefault="00F11A96">
      <w:pPr>
        <w:jc w:val="center"/>
        <w:rPr>
          <w:rFonts w:ascii="TH SarabunIT๙" w:hAnsi="TH SarabunIT๙" w:cs="TH SarabunIT๙"/>
          <w:sz w:val="32"/>
          <w:szCs w:val="32"/>
        </w:rPr>
      </w:pPr>
    </w:p>
    <w:p w14:paraId="229531D0" w14:textId="77777777" w:rsidR="00770F12" w:rsidRPr="00F11A96" w:rsidRDefault="00770F12">
      <w:pPr>
        <w:jc w:val="center"/>
        <w:rPr>
          <w:rFonts w:ascii="TH SarabunIT๙" w:hAnsi="TH SarabunIT๙" w:cs="TH SarabunIT๙"/>
          <w:sz w:val="32"/>
          <w:szCs w:val="32"/>
        </w:rPr>
      </w:pPr>
    </w:p>
    <w:p w14:paraId="50A4CF1B" w14:textId="77777777" w:rsidR="00C03213" w:rsidRPr="00F11A96" w:rsidRDefault="00C03213" w:rsidP="00C0321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DAA10C7" w14:textId="77777777" w:rsidR="00770F12" w:rsidRPr="00956B4B" w:rsidRDefault="00A916BC" w:rsidP="00EF741A">
      <w:pPr>
        <w:spacing w:before="240"/>
        <w:jc w:val="center"/>
        <w:rPr>
          <w:rFonts w:ascii="TH SarabunIT๙" w:hAnsi="TH SarabunIT๙" w:cs="TH SarabunIT๙"/>
          <w:b/>
          <w:bCs/>
          <w:noProof/>
          <w:sz w:val="32"/>
          <w:szCs w:val="32"/>
          <w:cs/>
        </w:rPr>
      </w:pPr>
      <w:r w:rsidRPr="00956B4B">
        <w:rPr>
          <w:rFonts w:ascii="TH SarabunIT๙" w:hAnsi="TH SarabunIT๙" w:cs="TH SarabunIT๙"/>
          <w:b/>
          <w:bCs/>
          <w:sz w:val="32"/>
          <w:szCs w:val="32"/>
          <w:cs/>
        </w:rPr>
        <w:t>ประกาศ</w:t>
      </w:r>
      <w:r w:rsidR="00F11A96" w:rsidRPr="00956B4B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องค์การบริหารส่วนตำบลห้วยยางขาม</w:t>
      </w:r>
    </w:p>
    <w:p w14:paraId="6052978E" w14:textId="51B6758C" w:rsidR="00F11A96" w:rsidRPr="00956B4B" w:rsidRDefault="00BC07DF" w:rsidP="00BC07DF">
      <w:pPr>
        <w:jc w:val="center"/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</w:pPr>
      <w:r w:rsidRPr="00956B4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="006A4215">
        <w:rPr>
          <w:rFonts w:ascii="TH SarabunIT๙" w:hAnsi="TH SarabunIT๙" w:cs="TH SarabunIT๙" w:hint="cs"/>
          <w:b/>
          <w:bCs/>
          <w:sz w:val="32"/>
          <w:szCs w:val="32"/>
          <w:cs/>
        </w:rPr>
        <w:t>แนวทางการปฏิบัติงานตามมาตรฐาน</w:t>
      </w:r>
      <w:r w:rsidR="00405691">
        <w:rPr>
          <w:rFonts w:ascii="TH SarabunIT๙" w:hAnsi="TH SarabunIT๙" w:cs="TH SarabunIT๙" w:hint="cs"/>
          <w:b/>
          <w:bCs/>
          <w:sz w:val="32"/>
          <w:szCs w:val="32"/>
          <w:cs/>
        </w:rPr>
        <w:t>จริยธรรม</w:t>
      </w:r>
      <w:r w:rsidR="006A421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องค์การบริหารส่วนตำบลห้วยยางขาม พ.ศ.256</w:t>
      </w:r>
      <w:r w:rsidR="00C26149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</w:p>
    <w:p w14:paraId="5B8D06B0" w14:textId="77777777" w:rsidR="00770F12" w:rsidRPr="00956B4B" w:rsidRDefault="00770F12">
      <w:pPr>
        <w:jc w:val="center"/>
        <w:rPr>
          <w:rFonts w:ascii="TH SarabunIT๙" w:hAnsi="TH SarabunIT๙" w:cs="TH SarabunIT๙"/>
          <w:b/>
          <w:bCs/>
          <w:noProof/>
          <w:sz w:val="32"/>
          <w:szCs w:val="32"/>
        </w:rPr>
      </w:pPr>
      <w:r w:rsidRPr="00956B4B">
        <w:rPr>
          <w:rFonts w:ascii="TH SarabunIT๙" w:hAnsi="TH SarabunIT๙" w:cs="TH SarabunIT๙"/>
          <w:b/>
          <w:bCs/>
          <w:noProof/>
          <w:sz w:val="32"/>
          <w:szCs w:val="32"/>
        </w:rPr>
        <w:t>………………………..………….</w:t>
      </w:r>
    </w:p>
    <w:p w14:paraId="4C46818D" w14:textId="77777777" w:rsidR="006648F4" w:rsidRPr="00F11A96" w:rsidRDefault="00770F12">
      <w:pPr>
        <w:rPr>
          <w:rFonts w:ascii="TH SarabunIT๙" w:hAnsi="TH SarabunIT๙" w:cs="TH SarabunIT๙"/>
          <w:noProof/>
          <w:sz w:val="32"/>
          <w:szCs w:val="32"/>
        </w:rPr>
      </w:pPr>
      <w:r w:rsidRPr="00F11A96">
        <w:rPr>
          <w:rFonts w:ascii="TH SarabunIT๙" w:hAnsi="TH SarabunIT๙" w:cs="TH SarabunIT๙"/>
          <w:noProof/>
          <w:sz w:val="32"/>
          <w:szCs w:val="32"/>
        </w:rPr>
        <w:tab/>
      </w:r>
      <w:r w:rsidRPr="00F11A96">
        <w:rPr>
          <w:rFonts w:ascii="TH SarabunIT๙" w:hAnsi="TH SarabunIT๙" w:cs="TH SarabunIT๙"/>
          <w:noProof/>
          <w:sz w:val="32"/>
          <w:szCs w:val="32"/>
        </w:rPr>
        <w:tab/>
      </w:r>
    </w:p>
    <w:p w14:paraId="47E4E27A" w14:textId="77777777" w:rsidR="006A4215" w:rsidRDefault="00C47D54" w:rsidP="006A4215">
      <w:pPr>
        <w:jc w:val="thaiDistribute"/>
        <w:rPr>
          <w:rFonts w:ascii="TH SarabunIT๙" w:hAnsi="TH SarabunIT๙" w:cs="TH SarabunIT๙"/>
          <w:noProof/>
          <w:sz w:val="32"/>
          <w:szCs w:val="32"/>
        </w:rPr>
      </w:pPr>
      <w:r w:rsidRPr="00F11A96"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Pr="00F11A96"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="006A4215">
        <w:rPr>
          <w:rFonts w:ascii="TH SarabunIT๙" w:hAnsi="TH SarabunIT๙" w:cs="TH SarabunIT๙" w:hint="cs"/>
          <w:noProof/>
          <w:sz w:val="32"/>
          <w:szCs w:val="32"/>
          <w:cs/>
        </w:rPr>
        <w:t>ด้วยองค์การบริหารส่วนตำบลห้วยยางขาม ได้จัดทำประมวลจริยธรรมเจาหน้าที่ของรัฐ           ตามเจตนารมณ์ของรัฐธรรมนูญแห่งราชอาณาจักรไทย พุทธศักราช 2560 มาตรา 76 วรรคสาม และพระราชบัญญัติมาตรฐานทางจริยธรรม พ.ศ.2562 มาตรา 5</w:t>
      </w:r>
    </w:p>
    <w:p w14:paraId="32D13D82" w14:textId="77777777" w:rsidR="006A4215" w:rsidRDefault="006A4215" w:rsidP="006A4215">
      <w:pPr>
        <w:ind w:left="720" w:firstLine="720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>เพื่อให้</w:t>
      </w:r>
      <w:r w:rsidR="00996001">
        <w:rPr>
          <w:rFonts w:ascii="TH SarabunIT๙" w:hAnsi="TH SarabunIT๙" w:cs="TH SarabunIT๙" w:hint="cs"/>
          <w:noProof/>
          <w:sz w:val="32"/>
          <w:szCs w:val="32"/>
          <w:cs/>
        </w:rPr>
        <w:t>พนักงานส่วนตำบล และพนักงานจ้างขององค์การบริหารส่วนตำบล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ห้วยยางขาม    </w:t>
      </w:r>
    </w:p>
    <w:p w14:paraId="2031803E" w14:textId="7BAD8BEB" w:rsidR="006A4215" w:rsidRDefault="006A4215" w:rsidP="006A4215">
      <w:pPr>
        <w:jc w:val="thaiDistribute"/>
        <w:rPr>
          <w:rFonts w:ascii="TH SarabunIT๙" w:hAnsi="TH SarabunIT๙" w:cs="TH SarabunIT๙"/>
          <w:noProof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cs/>
        </w:rPr>
        <w:t>มีความเข้าใจในประมวลจริยธรรมมากขึ้น สามารถนำไปใช้ในการปฏิบัติตนและปฏิบัติหน้าที่ได้อย่างเหมาะสม     ควรแก่ความไว้วางใจ และความเชื่อมั่นของประชาชน ดำรงตนเป็นแบบอย่างที่ดีงาม และเพื่อให้เกิดความสอดคล้องกับการประเมินคุณภาพและความโปร่งใสในการดำเนินงานของหน่วยงานภาครัฐ (</w:t>
      </w:r>
      <w:r>
        <w:rPr>
          <w:rFonts w:ascii="TH SarabunIT๙" w:hAnsi="TH SarabunIT๙" w:cs="TH SarabunIT๙"/>
          <w:noProof/>
          <w:sz w:val="32"/>
          <w:szCs w:val="32"/>
        </w:rPr>
        <w:t>Itegrity and Transparency Assessment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="00AB319D">
        <w:rPr>
          <w:rFonts w:ascii="TH SarabunIT๙" w:hAnsi="TH SarabunIT๙" w:cs="TH SarabunIT๙"/>
          <w:noProof/>
          <w:sz w:val="32"/>
          <w:szCs w:val="32"/>
        </w:rPr>
        <w:t>:</w:t>
      </w:r>
      <w:r>
        <w:rPr>
          <w:rFonts w:ascii="TH SarabunIT๙" w:hAnsi="TH SarabunIT๙" w:cs="TH SarabunIT๙"/>
          <w:noProof/>
          <w:sz w:val="32"/>
          <w:szCs w:val="32"/>
        </w:rPr>
        <w:t>ITA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) องค์การบริหารส่วนตำบลห้วยยางข</w:t>
      </w:r>
      <w:r w:rsidR="000354A1">
        <w:rPr>
          <w:rFonts w:ascii="TH SarabunIT๙" w:hAnsi="TH SarabunIT๙" w:cs="TH SarabunIT๙" w:hint="cs"/>
          <w:noProof/>
          <w:sz w:val="32"/>
          <w:szCs w:val="32"/>
          <w:cs/>
        </w:rPr>
        <w:t>าม จึงได้จัดทำแนวทางการปฏิบัติ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ทางจริยธรรม </w:t>
      </w:r>
      <w:r w:rsidR="000354A1"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ที่ควรทำและไม่ควรทำ (</w:t>
      </w:r>
      <w:r>
        <w:rPr>
          <w:rFonts w:ascii="TH SarabunIT๙" w:hAnsi="TH SarabunIT๙" w:cs="TH SarabunIT๙"/>
          <w:noProof/>
          <w:sz w:val="32"/>
          <w:szCs w:val="32"/>
        </w:rPr>
        <w:t>Do’s &amp; Don’t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) ประจำปี พ.ศ.256</w:t>
      </w:r>
      <w:r w:rsidR="0095078A">
        <w:rPr>
          <w:rFonts w:ascii="TH SarabunIT๙" w:hAnsi="TH SarabunIT๙" w:cs="TH SarabunIT๙" w:hint="cs"/>
          <w:noProof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เพื่อลดความสับสนเกี่ยวกับพฤติกรรมสีเทา และเป็นแนวทาง</w:t>
      </w:r>
      <w:r w:rsidR="000354A1">
        <w:rPr>
          <w:rFonts w:ascii="TH SarabunIT๙" w:hAnsi="TH SarabunIT๙" w:cs="TH SarabunIT๙" w:hint="cs"/>
          <w:noProof/>
          <w:sz w:val="32"/>
          <w:szCs w:val="32"/>
          <w:cs/>
        </w:rPr>
        <w:t>ในการประพฤติตนทางจริยธรรมต่อไป</w:t>
      </w:r>
    </w:p>
    <w:p w14:paraId="26118019" w14:textId="482DD43A" w:rsidR="005C1A32" w:rsidRPr="00F11A96" w:rsidRDefault="00B3110C" w:rsidP="00EB7D6A">
      <w:pPr>
        <w:spacing w:before="240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 w:rsidRPr="00F11A96"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Pr="00F11A96">
        <w:rPr>
          <w:rFonts w:ascii="TH SarabunIT๙" w:hAnsi="TH SarabunIT๙" w:cs="TH SarabunIT๙"/>
          <w:noProof/>
          <w:sz w:val="32"/>
          <w:szCs w:val="32"/>
          <w:cs/>
        </w:rPr>
        <w:tab/>
      </w:r>
      <w:r w:rsidR="003D4F52">
        <w:rPr>
          <w:rFonts w:ascii="TH SarabunIT๙" w:hAnsi="TH SarabunIT๙" w:cs="TH SarabunIT๙" w:hint="cs"/>
          <w:noProof/>
          <w:sz w:val="32"/>
          <w:szCs w:val="32"/>
          <w:cs/>
        </w:rPr>
        <w:tab/>
      </w:r>
      <w:r w:rsidR="0059613C" w:rsidRPr="00F11A96">
        <w:rPr>
          <w:rFonts w:ascii="TH SarabunIT๙" w:hAnsi="TH SarabunIT๙" w:cs="TH SarabunIT๙"/>
          <w:noProof/>
          <w:sz w:val="32"/>
          <w:szCs w:val="32"/>
          <w:cs/>
        </w:rPr>
        <w:t xml:space="preserve">ประกาศ  ณ  วันที่  </w:t>
      </w:r>
      <w:r w:rsidR="00C26149">
        <w:rPr>
          <w:rFonts w:ascii="TH SarabunIT๙" w:hAnsi="TH SarabunIT๙" w:cs="TH SarabunIT๙" w:hint="cs"/>
          <w:noProof/>
          <w:sz w:val="32"/>
          <w:szCs w:val="32"/>
          <w:cs/>
        </w:rPr>
        <w:t>12</w:t>
      </w:r>
      <w:r w:rsidR="0059613C" w:rsidRPr="0007319F">
        <w:rPr>
          <w:rFonts w:ascii="TH SarabunIT๙" w:hAnsi="TH SarabunIT๙" w:cs="TH SarabunIT๙"/>
          <w:noProof/>
          <w:sz w:val="32"/>
          <w:szCs w:val="32"/>
          <w:cs/>
        </w:rPr>
        <w:t xml:space="preserve">  เดือน</w:t>
      </w:r>
      <w:r w:rsidR="00EB7D6A" w:rsidRPr="0007319F"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</w:t>
      </w:r>
      <w:r w:rsidR="00C26149">
        <w:rPr>
          <w:rFonts w:ascii="TH SarabunIT๙" w:hAnsi="TH SarabunIT๙" w:cs="TH SarabunIT๙" w:hint="cs"/>
          <w:noProof/>
          <w:sz w:val="32"/>
          <w:szCs w:val="32"/>
          <w:cs/>
        </w:rPr>
        <w:t>ธันว</w:t>
      </w:r>
      <w:r w:rsidR="005B0D57">
        <w:rPr>
          <w:rFonts w:ascii="TH SarabunIT๙" w:hAnsi="TH SarabunIT๙" w:cs="TH SarabunIT๙" w:hint="cs"/>
          <w:noProof/>
          <w:sz w:val="32"/>
          <w:szCs w:val="32"/>
          <w:cs/>
        </w:rPr>
        <w:t>าคม</w:t>
      </w:r>
      <w:r w:rsidR="00EB7D6A" w:rsidRPr="00A21DA3">
        <w:rPr>
          <w:rFonts w:ascii="TH SarabunIT๙" w:hAnsi="TH SarabunIT๙" w:cs="TH SarabunIT๙" w:hint="cs"/>
          <w:noProof/>
          <w:color w:val="FF0000"/>
          <w:sz w:val="32"/>
          <w:szCs w:val="32"/>
          <w:cs/>
        </w:rPr>
        <w:t xml:space="preserve">  </w:t>
      </w:r>
      <w:r w:rsidR="00127851" w:rsidRPr="00F11A96">
        <w:rPr>
          <w:rFonts w:ascii="TH SarabunIT๙" w:hAnsi="TH SarabunIT๙" w:cs="TH SarabunIT๙"/>
          <w:noProof/>
          <w:sz w:val="32"/>
          <w:szCs w:val="32"/>
          <w:cs/>
        </w:rPr>
        <w:t>พ.ศ.25</w:t>
      </w:r>
      <w:r w:rsidR="00767C53">
        <w:rPr>
          <w:rFonts w:ascii="TH SarabunIT๙" w:hAnsi="TH SarabunIT๙" w:cs="TH SarabunIT๙" w:hint="cs"/>
          <w:noProof/>
          <w:sz w:val="32"/>
          <w:szCs w:val="32"/>
          <w:cs/>
        </w:rPr>
        <w:t>6</w:t>
      </w:r>
      <w:r w:rsidR="00AA6F2D">
        <w:rPr>
          <w:rFonts w:ascii="TH SarabunIT๙" w:hAnsi="TH SarabunIT๙" w:cs="TH SarabunIT๙" w:hint="cs"/>
          <w:noProof/>
          <w:sz w:val="32"/>
          <w:szCs w:val="32"/>
          <w:cs/>
        </w:rPr>
        <w:t>7</w:t>
      </w:r>
    </w:p>
    <w:p w14:paraId="086C140E" w14:textId="77777777" w:rsidR="00B3110C" w:rsidRPr="00F11A96" w:rsidRDefault="00B3110C" w:rsidP="0017621F">
      <w:pPr>
        <w:jc w:val="thaiDistribute"/>
        <w:rPr>
          <w:rFonts w:ascii="TH SarabunIT๙" w:hAnsi="TH SarabunIT๙" w:cs="TH SarabunIT๙"/>
          <w:noProof/>
          <w:sz w:val="32"/>
          <w:szCs w:val="32"/>
          <w:cs/>
        </w:rPr>
      </w:pPr>
    </w:p>
    <w:p w14:paraId="354A0FD0" w14:textId="77777777" w:rsidR="00B3110C" w:rsidRDefault="00B3110C" w:rsidP="0017621F">
      <w:pPr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754D7746" w14:textId="77777777" w:rsidR="00A21DA3" w:rsidRDefault="00EB7D6A" w:rsidP="00A21DA3">
      <w:pPr>
        <w:tabs>
          <w:tab w:val="left" w:pos="900"/>
          <w:tab w:val="left" w:pos="1350"/>
          <w:tab w:val="left" w:pos="3600"/>
          <w:tab w:val="left" w:pos="4230"/>
          <w:tab w:val="left" w:pos="5400"/>
        </w:tabs>
        <w:ind w:left="135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tab/>
      </w:r>
      <w:r w:rsidR="00A21DA3">
        <w:rPr>
          <w:rFonts w:ascii="TH SarabunIT๙" w:hAnsi="TH SarabunIT๙" w:cs="TH SarabunIT๙"/>
          <w:noProof/>
          <w:sz w:val="32"/>
          <w:szCs w:val="32"/>
        </w:rPr>
        <w:t xml:space="preserve">      </w:t>
      </w:r>
      <w:r w:rsidR="00A21DA3">
        <w:rPr>
          <w:rFonts w:ascii="TH SarabunIT๙" w:hAnsi="TH SarabunIT๙" w:cs="TH SarabunIT๙"/>
          <w:sz w:val="32"/>
          <w:szCs w:val="32"/>
        </w:rPr>
        <w:t xml:space="preserve"> (</w:t>
      </w:r>
      <w:r w:rsidR="00A21DA3"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07319F">
        <w:rPr>
          <w:rFonts w:ascii="TH SarabunIT๙" w:hAnsi="TH SarabunIT๙" w:cs="TH SarabunIT๙" w:hint="cs"/>
          <w:sz w:val="32"/>
          <w:szCs w:val="32"/>
          <w:cs/>
        </w:rPr>
        <w:t>สมคิด</w:t>
      </w:r>
      <w:r w:rsidR="00A21DA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7319F">
        <w:rPr>
          <w:rFonts w:ascii="TH SarabunIT๙" w:hAnsi="TH SarabunIT๙" w:cs="TH SarabunIT๙" w:hint="cs"/>
          <w:sz w:val="32"/>
          <w:szCs w:val="32"/>
          <w:cs/>
        </w:rPr>
        <w:t>คิดดี</w:t>
      </w:r>
      <w:r w:rsidR="00A21DA3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</w:p>
    <w:p w14:paraId="37E5BB08" w14:textId="77777777" w:rsidR="00A21DA3" w:rsidRDefault="00A21DA3" w:rsidP="00A21DA3">
      <w:pPr>
        <w:tabs>
          <w:tab w:val="left" w:pos="900"/>
          <w:tab w:val="left" w:pos="1350"/>
          <w:tab w:val="left" w:pos="3600"/>
          <w:tab w:val="left" w:pos="4230"/>
          <w:tab w:val="left" w:pos="5400"/>
        </w:tabs>
        <w:ind w:left="135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</w:t>
      </w:r>
      <w:r w:rsidR="000731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นายกองค์การบริหารส่วนตำบลห้วยยางขาม</w:t>
      </w:r>
    </w:p>
    <w:p w14:paraId="0344EC77" w14:textId="77777777" w:rsidR="0056724F" w:rsidRDefault="0056724F" w:rsidP="00A21DA3">
      <w:pPr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06303A72" w14:textId="77777777" w:rsidR="0056724F" w:rsidRDefault="0056724F" w:rsidP="0056724F">
      <w:pPr>
        <w:jc w:val="center"/>
        <w:rPr>
          <w:rFonts w:ascii="TH Niramit AS" w:hAnsi="TH Niramit AS" w:cs="TH Niramit AS"/>
          <w:b/>
          <w:bCs/>
          <w:sz w:val="52"/>
          <w:szCs w:val="52"/>
        </w:rPr>
      </w:pPr>
    </w:p>
    <w:p w14:paraId="033ED726" w14:textId="77777777" w:rsidR="000354A1" w:rsidRDefault="000354A1" w:rsidP="0056724F">
      <w:pPr>
        <w:jc w:val="center"/>
        <w:rPr>
          <w:rFonts w:ascii="TH Niramit AS" w:hAnsi="TH Niramit AS" w:cs="TH Niramit AS"/>
          <w:b/>
          <w:bCs/>
          <w:sz w:val="52"/>
          <w:szCs w:val="52"/>
        </w:rPr>
      </w:pPr>
    </w:p>
    <w:p w14:paraId="1CD08BF6" w14:textId="77777777" w:rsidR="000354A1" w:rsidRDefault="000354A1" w:rsidP="0056724F">
      <w:pPr>
        <w:jc w:val="center"/>
        <w:rPr>
          <w:rFonts w:ascii="TH Niramit AS" w:hAnsi="TH Niramit AS" w:cs="TH Niramit AS"/>
          <w:b/>
          <w:bCs/>
          <w:sz w:val="52"/>
          <w:szCs w:val="52"/>
        </w:rPr>
      </w:pPr>
    </w:p>
    <w:p w14:paraId="07962BAD" w14:textId="77777777" w:rsidR="000354A1" w:rsidRDefault="000354A1" w:rsidP="0056724F">
      <w:pPr>
        <w:jc w:val="center"/>
        <w:rPr>
          <w:rFonts w:ascii="TH Niramit AS" w:hAnsi="TH Niramit AS" w:cs="TH Niramit AS"/>
          <w:b/>
          <w:bCs/>
          <w:sz w:val="52"/>
          <w:szCs w:val="52"/>
        </w:rPr>
      </w:pPr>
    </w:p>
    <w:p w14:paraId="27163E20" w14:textId="77777777" w:rsidR="000354A1" w:rsidRDefault="000354A1" w:rsidP="0056724F">
      <w:pPr>
        <w:jc w:val="center"/>
        <w:rPr>
          <w:rFonts w:ascii="TH Niramit AS" w:hAnsi="TH Niramit AS" w:cs="TH Niramit AS"/>
          <w:b/>
          <w:bCs/>
          <w:sz w:val="52"/>
          <w:szCs w:val="52"/>
        </w:rPr>
      </w:pPr>
    </w:p>
    <w:p w14:paraId="1B5A26E5" w14:textId="77777777" w:rsidR="000354A1" w:rsidRDefault="000354A1" w:rsidP="0056724F">
      <w:pPr>
        <w:jc w:val="center"/>
        <w:rPr>
          <w:rFonts w:ascii="TH Niramit AS" w:hAnsi="TH Niramit AS" w:cs="TH Niramit AS"/>
          <w:b/>
          <w:bCs/>
          <w:sz w:val="52"/>
          <w:szCs w:val="52"/>
        </w:rPr>
      </w:pPr>
    </w:p>
    <w:p w14:paraId="6C92EDCA" w14:textId="77777777" w:rsidR="000354A1" w:rsidRDefault="000354A1" w:rsidP="0056724F">
      <w:pPr>
        <w:jc w:val="center"/>
        <w:rPr>
          <w:rFonts w:ascii="TH Niramit AS" w:hAnsi="TH Niramit AS" w:cs="TH Niramit AS"/>
          <w:b/>
          <w:bCs/>
          <w:sz w:val="52"/>
          <w:szCs w:val="52"/>
        </w:rPr>
      </w:pPr>
    </w:p>
    <w:p w14:paraId="5BB94CFA" w14:textId="77777777" w:rsidR="008F3D55" w:rsidRDefault="008F3D55" w:rsidP="0056724F">
      <w:pPr>
        <w:jc w:val="center"/>
        <w:rPr>
          <w:rFonts w:ascii="TH SarabunIT๙" w:hAnsi="TH SarabunIT๙" w:cs="TH SarabunIT๙"/>
          <w:b/>
          <w:bCs/>
          <w:noProof/>
          <w:sz w:val="32"/>
          <w:szCs w:val="32"/>
        </w:rPr>
      </w:pPr>
    </w:p>
    <w:p w14:paraId="6ECAF08E" w14:textId="77777777" w:rsidR="008F3D55" w:rsidRDefault="008F3D55" w:rsidP="0056724F">
      <w:pPr>
        <w:jc w:val="center"/>
        <w:rPr>
          <w:rFonts w:ascii="TH SarabunIT๙" w:hAnsi="TH SarabunIT๙" w:cs="TH SarabunIT๙"/>
          <w:b/>
          <w:bCs/>
          <w:noProof/>
          <w:sz w:val="32"/>
          <w:szCs w:val="32"/>
        </w:rPr>
      </w:pPr>
    </w:p>
    <w:p w14:paraId="7A7B5A57" w14:textId="77777777" w:rsidR="008F3D55" w:rsidRDefault="008F3D55" w:rsidP="0056724F">
      <w:pPr>
        <w:jc w:val="center"/>
        <w:rPr>
          <w:rFonts w:ascii="TH SarabunIT๙" w:hAnsi="TH SarabunIT๙" w:cs="TH SarabunIT๙"/>
          <w:b/>
          <w:bCs/>
          <w:noProof/>
          <w:sz w:val="32"/>
          <w:szCs w:val="32"/>
        </w:rPr>
      </w:pPr>
    </w:p>
    <w:p w14:paraId="6945A507" w14:textId="77777777" w:rsidR="000354A1" w:rsidRPr="000354A1" w:rsidRDefault="000354A1" w:rsidP="0056724F">
      <w:pPr>
        <w:jc w:val="center"/>
        <w:rPr>
          <w:rFonts w:ascii="TH SarabunIT๙" w:hAnsi="TH SarabunIT๙" w:cs="TH SarabunIT๙"/>
          <w:b/>
          <w:bCs/>
          <w:noProof/>
          <w:sz w:val="32"/>
          <w:szCs w:val="32"/>
        </w:rPr>
      </w:pPr>
      <w:r w:rsidRPr="000354A1"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>แนวทางการปฏิบัติทางจริยธรรม ที่ควรทำและไม่ควรทำ (</w:t>
      </w:r>
      <w:r w:rsidRPr="000354A1">
        <w:rPr>
          <w:rFonts w:ascii="TH SarabunIT๙" w:hAnsi="TH SarabunIT๙" w:cs="TH SarabunIT๙"/>
          <w:b/>
          <w:bCs/>
          <w:noProof/>
          <w:sz w:val="32"/>
          <w:szCs w:val="32"/>
        </w:rPr>
        <w:t>Do’s &amp; Don’t</w:t>
      </w:r>
      <w:r w:rsidRPr="000354A1"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 xml:space="preserve">) </w:t>
      </w:r>
    </w:p>
    <w:p w14:paraId="2FD8ED43" w14:textId="276C3915" w:rsidR="000354A1" w:rsidRPr="000354A1" w:rsidRDefault="000354A1" w:rsidP="0056724F">
      <w:pPr>
        <w:jc w:val="center"/>
        <w:rPr>
          <w:rFonts w:ascii="TH SarabunIT๙" w:hAnsi="TH SarabunIT๙" w:cs="TH SarabunIT๙"/>
          <w:b/>
          <w:bCs/>
          <w:noProof/>
          <w:sz w:val="32"/>
          <w:szCs w:val="32"/>
        </w:rPr>
      </w:pPr>
      <w:r w:rsidRPr="000354A1"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>ประจำปี พ.ศ.256</w:t>
      </w:r>
      <w:r w:rsidR="00C26149"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>8</w:t>
      </w:r>
    </w:p>
    <w:p w14:paraId="3012F683" w14:textId="77777777" w:rsidR="000354A1" w:rsidRPr="000354A1" w:rsidRDefault="000354A1" w:rsidP="0056724F">
      <w:pPr>
        <w:jc w:val="center"/>
        <w:rPr>
          <w:rFonts w:ascii="TH Niramit AS" w:hAnsi="TH Niramit AS" w:cs="TH Niramit AS"/>
          <w:b/>
          <w:bCs/>
          <w:sz w:val="52"/>
          <w:szCs w:val="52"/>
        </w:rPr>
      </w:pPr>
      <w:r w:rsidRPr="000354A1">
        <w:rPr>
          <w:rFonts w:ascii="TH SarabunIT๙" w:hAnsi="TH SarabunIT๙" w:cs="TH SarabunIT๙" w:hint="cs"/>
          <w:b/>
          <w:bCs/>
          <w:noProof/>
          <w:sz w:val="32"/>
          <w:szCs w:val="32"/>
          <w:cs/>
        </w:rPr>
        <w:t>องค์การบริหารส่วนตำบลห้วยยางขาม อำเภอจุน จังหวัดพะเยา</w:t>
      </w:r>
    </w:p>
    <w:p w14:paraId="6287CAE4" w14:textId="77777777" w:rsidR="009D02BE" w:rsidRPr="000354A1" w:rsidRDefault="009D02BE" w:rsidP="0056724F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0E7F7BBA" w14:textId="77777777" w:rsidR="00501714" w:rsidRPr="00A21DA3" w:rsidRDefault="00501714" w:rsidP="00A21DA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7"/>
        <w:tblW w:w="7532" w:type="dxa"/>
        <w:tblInd w:w="1223" w:type="dxa"/>
        <w:tblLook w:val="04A0" w:firstRow="1" w:lastRow="0" w:firstColumn="1" w:lastColumn="0" w:noHBand="0" w:noVBand="1"/>
      </w:tblPr>
      <w:tblGrid>
        <w:gridCol w:w="3652"/>
        <w:gridCol w:w="3880"/>
      </w:tblGrid>
      <w:tr w:rsidR="0056724F" w:rsidRPr="009D02BE" w14:paraId="6894DDEA" w14:textId="77777777" w:rsidTr="000354A1">
        <w:tc>
          <w:tcPr>
            <w:tcW w:w="3652" w:type="dxa"/>
          </w:tcPr>
          <w:p w14:paraId="4BBA3B74" w14:textId="77777777" w:rsidR="0056724F" w:rsidRPr="009D02BE" w:rsidRDefault="000354A1" w:rsidP="007D2E68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ข้อควรทำ (</w:t>
            </w:r>
            <w:r>
              <w:rPr>
                <w:rFonts w:ascii="TH SarabunIT๙" w:hAnsi="TH SarabunIT๙" w:cs="TH SarabunIT๙"/>
                <w:b/>
                <w:bCs/>
              </w:rPr>
              <w:t>Do’s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) </w:t>
            </w:r>
          </w:p>
        </w:tc>
        <w:tc>
          <w:tcPr>
            <w:tcW w:w="3880" w:type="dxa"/>
          </w:tcPr>
          <w:p w14:paraId="4287A369" w14:textId="77777777" w:rsidR="0056724F" w:rsidRPr="009D02BE" w:rsidRDefault="000354A1" w:rsidP="00BC1D52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ไม่ควรทำ (</w:t>
            </w:r>
            <w:r>
              <w:rPr>
                <w:rFonts w:ascii="TH SarabunIT๙" w:hAnsi="TH SarabunIT๙" w:cs="TH SarabunIT๙"/>
                <w:b/>
                <w:bCs/>
              </w:rPr>
              <w:t>Don’t</w:t>
            </w:r>
            <w:r>
              <w:rPr>
                <w:rFonts w:ascii="TH SarabunIT๙" w:hAnsi="TH SarabunIT๙" w:cs="TH SarabunIT๙" w:hint="cs"/>
                <w:b/>
                <w:bCs/>
                <w:cs/>
              </w:rPr>
              <w:t>)</w:t>
            </w:r>
          </w:p>
        </w:tc>
      </w:tr>
      <w:tr w:rsidR="007D2E68" w:rsidRPr="009D02BE" w14:paraId="2F35DB29" w14:textId="77777777" w:rsidTr="000354A1">
        <w:tc>
          <w:tcPr>
            <w:tcW w:w="3652" w:type="dxa"/>
          </w:tcPr>
          <w:p w14:paraId="321253FE" w14:textId="77777777" w:rsidR="007D2E68" w:rsidRDefault="000354A1" w:rsidP="000354A1">
            <w:pPr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ยึดถือประโยชน์ส่วนรวมเหนือกว่าประโยชน์ส่วนบุคคล</w:t>
            </w:r>
          </w:p>
          <w:p w14:paraId="042D0607" w14:textId="77777777" w:rsidR="008F3D55" w:rsidRPr="009D02BE" w:rsidRDefault="008F3D55" w:rsidP="000354A1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880" w:type="dxa"/>
          </w:tcPr>
          <w:p w14:paraId="4E4CEA59" w14:textId="77777777" w:rsidR="000354A1" w:rsidRDefault="000354A1" w:rsidP="00A47044">
            <w:pPr>
              <w:ind w:left="482" w:hanging="482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ไม่อาศัยช่องว่างทางกฎหมายกระทำ</w:t>
            </w:r>
          </w:p>
          <w:p w14:paraId="77C72DD2" w14:textId="77777777" w:rsidR="007D2E68" w:rsidRPr="009D02BE" w:rsidRDefault="000354A1" w:rsidP="000354A1">
            <w:pPr>
              <w:ind w:left="482" w:hanging="482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ความผิดและหาผลประโยชน์</w:t>
            </w:r>
          </w:p>
        </w:tc>
      </w:tr>
      <w:tr w:rsidR="007D2E68" w:rsidRPr="009D02BE" w14:paraId="685A8F3D" w14:textId="77777777" w:rsidTr="000354A1">
        <w:tc>
          <w:tcPr>
            <w:tcW w:w="3652" w:type="dxa"/>
          </w:tcPr>
          <w:p w14:paraId="40256FC3" w14:textId="77777777" w:rsidR="007D2E68" w:rsidRDefault="000354A1" w:rsidP="007D2E68">
            <w:pPr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มุ่งมั่น เสียสละ และมีจิตสาธารณะ</w:t>
            </w:r>
          </w:p>
          <w:p w14:paraId="773D6AB2" w14:textId="77777777" w:rsidR="008F3D55" w:rsidRPr="009D02BE" w:rsidRDefault="008F3D55" w:rsidP="007D2E68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880" w:type="dxa"/>
          </w:tcPr>
          <w:p w14:paraId="0A332D39" w14:textId="77777777" w:rsidR="007D2E68" w:rsidRPr="009D02BE" w:rsidRDefault="000354A1" w:rsidP="00A47044">
            <w:pPr>
              <w:ind w:left="482" w:hanging="482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ไม่ปฏิบัติตามในสิ่งที่ไม่ถูกต้อง ไม่เป็นธรรม</w:t>
            </w:r>
          </w:p>
        </w:tc>
      </w:tr>
      <w:tr w:rsidR="000354A1" w:rsidRPr="009D02BE" w14:paraId="25212554" w14:textId="77777777" w:rsidTr="000354A1">
        <w:tc>
          <w:tcPr>
            <w:tcW w:w="3652" w:type="dxa"/>
          </w:tcPr>
          <w:p w14:paraId="75360574" w14:textId="77777777" w:rsidR="000354A1" w:rsidRDefault="000354A1" w:rsidP="007D2E68">
            <w:pPr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แยกเรื่องส่วนตัวออกจากหน้าที่การงาน   มีจิตอาสา</w:t>
            </w:r>
          </w:p>
          <w:p w14:paraId="347C1B5E" w14:textId="77777777" w:rsidR="008F3D55" w:rsidRDefault="008F3D55" w:rsidP="007D2E68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880" w:type="dxa"/>
          </w:tcPr>
          <w:p w14:paraId="1832B21A" w14:textId="77777777" w:rsidR="008F3D55" w:rsidRDefault="008F3D55" w:rsidP="00A47044">
            <w:pPr>
              <w:ind w:left="482" w:hanging="482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ไม่ประพฤติเสื่อมเสีย เกียรติภูมิ ศักดิ์ศรี และ</w:t>
            </w:r>
          </w:p>
          <w:p w14:paraId="6BE757D3" w14:textId="77777777" w:rsidR="000354A1" w:rsidRDefault="008F3D55" w:rsidP="00A47044">
            <w:pPr>
              <w:ind w:left="482" w:hanging="482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ภาพลักษณ์แก่ตนเองและราชการ</w:t>
            </w:r>
          </w:p>
        </w:tc>
      </w:tr>
      <w:tr w:rsidR="008F3D55" w:rsidRPr="009D02BE" w14:paraId="1AA573A1" w14:textId="77777777" w:rsidTr="000354A1">
        <w:tc>
          <w:tcPr>
            <w:tcW w:w="3652" w:type="dxa"/>
          </w:tcPr>
          <w:p w14:paraId="03A1BBBF" w14:textId="77777777" w:rsidR="008F3D55" w:rsidRDefault="008F3D55" w:rsidP="007D2E68">
            <w:pPr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ปฏิบัติงานด้วยความรับผิดชอบ           มีประสิทธิภาพ เพื่อให้งานสัมฤทธิ์ผล</w:t>
            </w:r>
          </w:p>
          <w:p w14:paraId="6EAC32A6" w14:textId="77777777" w:rsidR="008F3D55" w:rsidRDefault="008F3D55" w:rsidP="007D2E68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880" w:type="dxa"/>
          </w:tcPr>
          <w:p w14:paraId="5F200735" w14:textId="77777777" w:rsidR="008F3D55" w:rsidRDefault="008F3D55" w:rsidP="00A47044">
            <w:pPr>
              <w:ind w:left="482" w:hanging="482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ไม่ปฏิบัติหน้าที่โดยไม่คำนึงถึงผลกระทบ </w:t>
            </w:r>
          </w:p>
          <w:p w14:paraId="6AC174A9" w14:textId="77777777" w:rsidR="008F3D55" w:rsidRDefault="008F3D55" w:rsidP="00A47044">
            <w:pPr>
              <w:ind w:left="482" w:hanging="482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หรือความเสียหายต่อส่วนรวมและองค์กร</w:t>
            </w:r>
          </w:p>
        </w:tc>
      </w:tr>
      <w:tr w:rsidR="008F3D55" w:rsidRPr="009D02BE" w14:paraId="32322F9C" w14:textId="77777777" w:rsidTr="000354A1">
        <w:tc>
          <w:tcPr>
            <w:tcW w:w="3652" w:type="dxa"/>
          </w:tcPr>
          <w:p w14:paraId="5851A11B" w14:textId="77777777" w:rsidR="008F3D55" w:rsidRDefault="008F3D55" w:rsidP="007D2E68">
            <w:pPr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ใช้ทรัพยากรและงบประมาณของทางราชการอย่างประหยัดและคุ้มค่า</w:t>
            </w:r>
          </w:p>
          <w:p w14:paraId="4E9E7CCC" w14:textId="77777777" w:rsidR="008F3D55" w:rsidRDefault="008F3D55" w:rsidP="007D2E68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880" w:type="dxa"/>
          </w:tcPr>
          <w:p w14:paraId="31267ED8" w14:textId="77777777" w:rsidR="008F3D55" w:rsidRDefault="008F3D55" w:rsidP="00A47044">
            <w:pPr>
              <w:ind w:left="482" w:hanging="482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ไม่อาศัยตำแหน่งหน้าที่อำนวยประโยชน์   </w:t>
            </w:r>
          </w:p>
          <w:p w14:paraId="2CDCEB0D" w14:textId="77777777" w:rsidR="008F3D55" w:rsidRDefault="008F3D55" w:rsidP="00A47044">
            <w:pPr>
              <w:ind w:left="482" w:hanging="482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ต่อนักการเมืองหรือพรรคการเมือง</w:t>
            </w:r>
          </w:p>
        </w:tc>
      </w:tr>
      <w:tr w:rsidR="008F3D55" w:rsidRPr="009D02BE" w14:paraId="1F3E2644" w14:textId="77777777" w:rsidTr="000354A1">
        <w:tc>
          <w:tcPr>
            <w:tcW w:w="3652" w:type="dxa"/>
          </w:tcPr>
          <w:p w14:paraId="4A593E00" w14:textId="77777777" w:rsidR="008F3D55" w:rsidRDefault="008F3D55" w:rsidP="007D2E68">
            <w:pPr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อำนวยความสะดวกแก่ประชาชน รวดเร็ว เต็มใจ ปราศจากอคติ และไม่เลือกปฏิบัติ</w:t>
            </w:r>
          </w:p>
          <w:p w14:paraId="5CAC6708" w14:textId="77777777" w:rsidR="008F3D55" w:rsidRDefault="008F3D55" w:rsidP="007D2E68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880" w:type="dxa"/>
          </w:tcPr>
          <w:p w14:paraId="5CF9805C" w14:textId="77777777" w:rsidR="008F3D55" w:rsidRDefault="008F3D55" w:rsidP="008F3D55">
            <w:pPr>
              <w:ind w:left="482" w:hanging="482"/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ไม่ละเลย เพิกเฉย แก้ไขปัญหา             </w:t>
            </w:r>
          </w:p>
          <w:p w14:paraId="6ABE3D2F" w14:textId="77777777" w:rsidR="008F3D55" w:rsidRDefault="008F3D55" w:rsidP="008F3D55">
            <w:pPr>
              <w:ind w:left="482" w:hanging="482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ความเดือดร้อนแก่ประชาชน</w:t>
            </w:r>
          </w:p>
        </w:tc>
      </w:tr>
      <w:tr w:rsidR="008F3D55" w:rsidRPr="009D02BE" w14:paraId="26083BAA" w14:textId="77777777" w:rsidTr="000354A1">
        <w:tc>
          <w:tcPr>
            <w:tcW w:w="3652" w:type="dxa"/>
          </w:tcPr>
          <w:p w14:paraId="2E4ED1A6" w14:textId="77777777" w:rsidR="008F3D55" w:rsidRDefault="008F3D55" w:rsidP="007D2E68">
            <w:pPr>
              <w:jc w:val="thaiDistribute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เสมอภาค เป็นธรรม เที่ยงธรรม</w:t>
            </w:r>
          </w:p>
          <w:p w14:paraId="20CDAA11" w14:textId="77777777" w:rsidR="008F3D55" w:rsidRDefault="008F3D55" w:rsidP="007D2E68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880" w:type="dxa"/>
          </w:tcPr>
          <w:p w14:paraId="0D022313" w14:textId="77777777" w:rsidR="008F3D55" w:rsidRDefault="008F3D55" w:rsidP="008F3D55">
            <w:pPr>
              <w:ind w:left="482" w:hanging="482"/>
              <w:jc w:val="thaiDistribute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ไม่แสดงกิริยาอันเป็นการคุกคามทางเพศ</w:t>
            </w:r>
          </w:p>
        </w:tc>
      </w:tr>
    </w:tbl>
    <w:p w14:paraId="24E59F3C" w14:textId="77777777" w:rsidR="0056724F" w:rsidRPr="009D02BE" w:rsidRDefault="0056724F" w:rsidP="008F3D55">
      <w:pPr>
        <w:jc w:val="center"/>
        <w:rPr>
          <w:rFonts w:ascii="TH SarabunIT๙" w:hAnsi="TH SarabunIT๙" w:cs="TH SarabunIT๙"/>
          <w:noProof/>
          <w:sz w:val="32"/>
          <w:szCs w:val="32"/>
          <w:cs/>
        </w:rPr>
      </w:pPr>
    </w:p>
    <w:sectPr w:rsidR="0056724F" w:rsidRPr="009D02BE" w:rsidSect="000354A1">
      <w:pgSz w:w="12240" w:h="15840"/>
      <w:pgMar w:top="993" w:right="1183" w:bottom="142" w:left="156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C4B50"/>
    <w:multiLevelType w:val="hybridMultilevel"/>
    <w:tmpl w:val="C65896D6"/>
    <w:lvl w:ilvl="0" w:tplc="9C3E93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6A33AA0"/>
    <w:multiLevelType w:val="hybridMultilevel"/>
    <w:tmpl w:val="1A0EE0A8"/>
    <w:lvl w:ilvl="0" w:tplc="6554BA6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B49263B"/>
    <w:multiLevelType w:val="multilevel"/>
    <w:tmpl w:val="DF7E8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F5E47"/>
    <w:multiLevelType w:val="hybridMultilevel"/>
    <w:tmpl w:val="C65896D6"/>
    <w:lvl w:ilvl="0" w:tplc="9C3E93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5FE791F"/>
    <w:multiLevelType w:val="hybridMultilevel"/>
    <w:tmpl w:val="C65896D6"/>
    <w:lvl w:ilvl="0" w:tplc="9C3E93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8A56F66"/>
    <w:multiLevelType w:val="hybridMultilevel"/>
    <w:tmpl w:val="C65896D6"/>
    <w:lvl w:ilvl="0" w:tplc="9C3E93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3535D08"/>
    <w:multiLevelType w:val="hybridMultilevel"/>
    <w:tmpl w:val="C65896D6"/>
    <w:lvl w:ilvl="0" w:tplc="9C3E93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4F80624"/>
    <w:multiLevelType w:val="hybridMultilevel"/>
    <w:tmpl w:val="C65896D6"/>
    <w:lvl w:ilvl="0" w:tplc="9C3E93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7F177D6"/>
    <w:multiLevelType w:val="hybridMultilevel"/>
    <w:tmpl w:val="C65896D6"/>
    <w:lvl w:ilvl="0" w:tplc="9C3E93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A2C140B"/>
    <w:multiLevelType w:val="hybridMultilevel"/>
    <w:tmpl w:val="41B2DAC6"/>
    <w:lvl w:ilvl="0" w:tplc="4166503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42F1B88"/>
    <w:multiLevelType w:val="hybridMultilevel"/>
    <w:tmpl w:val="C65896D6"/>
    <w:lvl w:ilvl="0" w:tplc="9C3E93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FCD556B"/>
    <w:multiLevelType w:val="hybridMultilevel"/>
    <w:tmpl w:val="C65896D6"/>
    <w:lvl w:ilvl="0" w:tplc="9C3E93B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881548780">
    <w:abstractNumId w:val="1"/>
  </w:num>
  <w:num w:numId="2" w16cid:durableId="1769539050">
    <w:abstractNumId w:val="9"/>
  </w:num>
  <w:num w:numId="3" w16cid:durableId="1197424552">
    <w:abstractNumId w:val="2"/>
  </w:num>
  <w:num w:numId="4" w16cid:durableId="683482413">
    <w:abstractNumId w:val="7"/>
  </w:num>
  <w:num w:numId="5" w16cid:durableId="1587954304">
    <w:abstractNumId w:val="5"/>
  </w:num>
  <w:num w:numId="6" w16cid:durableId="1855345260">
    <w:abstractNumId w:val="10"/>
  </w:num>
  <w:num w:numId="7" w16cid:durableId="1978950842">
    <w:abstractNumId w:val="8"/>
  </w:num>
  <w:num w:numId="8" w16cid:durableId="468522601">
    <w:abstractNumId w:val="4"/>
  </w:num>
  <w:num w:numId="9" w16cid:durableId="906957597">
    <w:abstractNumId w:val="3"/>
  </w:num>
  <w:num w:numId="10" w16cid:durableId="2057657810">
    <w:abstractNumId w:val="0"/>
  </w:num>
  <w:num w:numId="11" w16cid:durableId="117186848">
    <w:abstractNumId w:val="6"/>
  </w:num>
  <w:num w:numId="12" w16cid:durableId="543995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5E5"/>
    <w:rsid w:val="000354A1"/>
    <w:rsid w:val="00041A23"/>
    <w:rsid w:val="00044559"/>
    <w:rsid w:val="0007319F"/>
    <w:rsid w:val="000D21F3"/>
    <w:rsid w:val="00106938"/>
    <w:rsid w:val="001177B5"/>
    <w:rsid w:val="00127851"/>
    <w:rsid w:val="00157D2F"/>
    <w:rsid w:val="00167F27"/>
    <w:rsid w:val="0017621F"/>
    <w:rsid w:val="00197753"/>
    <w:rsid w:val="001C619D"/>
    <w:rsid w:val="00234985"/>
    <w:rsid w:val="00254F33"/>
    <w:rsid w:val="00273A39"/>
    <w:rsid w:val="00290246"/>
    <w:rsid w:val="00307212"/>
    <w:rsid w:val="00322D3B"/>
    <w:rsid w:val="00357DDB"/>
    <w:rsid w:val="003A21C1"/>
    <w:rsid w:val="003A409B"/>
    <w:rsid w:val="003D4F52"/>
    <w:rsid w:val="0040516B"/>
    <w:rsid w:val="00405691"/>
    <w:rsid w:val="00410BD4"/>
    <w:rsid w:val="004303BE"/>
    <w:rsid w:val="00434318"/>
    <w:rsid w:val="00453240"/>
    <w:rsid w:val="0045327E"/>
    <w:rsid w:val="00496DED"/>
    <w:rsid w:val="004A2A6F"/>
    <w:rsid w:val="004D0E3B"/>
    <w:rsid w:val="00501714"/>
    <w:rsid w:val="005059DE"/>
    <w:rsid w:val="00521CC1"/>
    <w:rsid w:val="00526774"/>
    <w:rsid w:val="00545C01"/>
    <w:rsid w:val="0056618A"/>
    <w:rsid w:val="0056724F"/>
    <w:rsid w:val="0059613C"/>
    <w:rsid w:val="005B0D57"/>
    <w:rsid w:val="005C1A32"/>
    <w:rsid w:val="005F22D3"/>
    <w:rsid w:val="005F30E6"/>
    <w:rsid w:val="00612F18"/>
    <w:rsid w:val="006423DD"/>
    <w:rsid w:val="006648F4"/>
    <w:rsid w:val="006660C9"/>
    <w:rsid w:val="00686F8B"/>
    <w:rsid w:val="00690AB8"/>
    <w:rsid w:val="006A4215"/>
    <w:rsid w:val="006A5D6B"/>
    <w:rsid w:val="006E16AA"/>
    <w:rsid w:val="006F3C7B"/>
    <w:rsid w:val="00747C58"/>
    <w:rsid w:val="007555E5"/>
    <w:rsid w:val="00767C53"/>
    <w:rsid w:val="00770F12"/>
    <w:rsid w:val="007C3ED5"/>
    <w:rsid w:val="007D2E68"/>
    <w:rsid w:val="00824FEF"/>
    <w:rsid w:val="00850035"/>
    <w:rsid w:val="008736FB"/>
    <w:rsid w:val="008E0124"/>
    <w:rsid w:val="008E2C84"/>
    <w:rsid w:val="008F3D55"/>
    <w:rsid w:val="0095078A"/>
    <w:rsid w:val="00956B4B"/>
    <w:rsid w:val="00996001"/>
    <w:rsid w:val="009C2A95"/>
    <w:rsid w:val="009C3D54"/>
    <w:rsid w:val="009D02BE"/>
    <w:rsid w:val="009D2EE7"/>
    <w:rsid w:val="009E03B4"/>
    <w:rsid w:val="009E1F64"/>
    <w:rsid w:val="00A21DA3"/>
    <w:rsid w:val="00A47044"/>
    <w:rsid w:val="00A916BC"/>
    <w:rsid w:val="00A97DAE"/>
    <w:rsid w:val="00AA0E6F"/>
    <w:rsid w:val="00AA6F2D"/>
    <w:rsid w:val="00AB319D"/>
    <w:rsid w:val="00AC0A0D"/>
    <w:rsid w:val="00AD2119"/>
    <w:rsid w:val="00AD3BDB"/>
    <w:rsid w:val="00AE0226"/>
    <w:rsid w:val="00AF3214"/>
    <w:rsid w:val="00B3110C"/>
    <w:rsid w:val="00B476C1"/>
    <w:rsid w:val="00B6098F"/>
    <w:rsid w:val="00B60BD7"/>
    <w:rsid w:val="00BC07DF"/>
    <w:rsid w:val="00C03213"/>
    <w:rsid w:val="00C26149"/>
    <w:rsid w:val="00C44EA0"/>
    <w:rsid w:val="00C47D54"/>
    <w:rsid w:val="00C63A48"/>
    <w:rsid w:val="00C76DD2"/>
    <w:rsid w:val="00C81BC4"/>
    <w:rsid w:val="00C93EFC"/>
    <w:rsid w:val="00C94142"/>
    <w:rsid w:val="00CA4519"/>
    <w:rsid w:val="00CE071A"/>
    <w:rsid w:val="00D0040A"/>
    <w:rsid w:val="00D1757D"/>
    <w:rsid w:val="00D20ECA"/>
    <w:rsid w:val="00D20F8D"/>
    <w:rsid w:val="00DA0437"/>
    <w:rsid w:val="00DD7B8F"/>
    <w:rsid w:val="00DE1D8F"/>
    <w:rsid w:val="00DE1F44"/>
    <w:rsid w:val="00E04C13"/>
    <w:rsid w:val="00E1110E"/>
    <w:rsid w:val="00E47916"/>
    <w:rsid w:val="00E654C4"/>
    <w:rsid w:val="00E663B8"/>
    <w:rsid w:val="00E92A1E"/>
    <w:rsid w:val="00EA09E7"/>
    <w:rsid w:val="00EB7D6A"/>
    <w:rsid w:val="00ED5AD6"/>
    <w:rsid w:val="00EF741A"/>
    <w:rsid w:val="00F03127"/>
    <w:rsid w:val="00F11A96"/>
    <w:rsid w:val="00F12B93"/>
    <w:rsid w:val="00F223B9"/>
    <w:rsid w:val="00F75347"/>
    <w:rsid w:val="00F925D5"/>
    <w:rsid w:val="00FC24A5"/>
    <w:rsid w:val="00FD2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46A670"/>
  <w15:docId w15:val="{FF54CD76-8670-4BFC-9A0D-5FA725A4E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619D"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C619D"/>
    <w:pPr>
      <w:jc w:val="both"/>
    </w:pPr>
    <w:rPr>
      <w:rFonts w:ascii="Angsana New" w:eastAsia="Cordia New" w:hAnsi="Angsana New"/>
      <w:noProof/>
      <w:sz w:val="32"/>
      <w:szCs w:val="32"/>
    </w:rPr>
  </w:style>
  <w:style w:type="paragraph" w:styleId="a4">
    <w:name w:val="List Paragraph"/>
    <w:basedOn w:val="a"/>
    <w:uiPriority w:val="34"/>
    <w:qFormat/>
    <w:rsid w:val="005F22D3"/>
    <w:pPr>
      <w:ind w:left="720"/>
      <w:contextualSpacing/>
    </w:pPr>
    <w:rPr>
      <w:szCs w:val="25"/>
    </w:rPr>
  </w:style>
  <w:style w:type="paragraph" w:styleId="a5">
    <w:name w:val="header"/>
    <w:basedOn w:val="a"/>
    <w:link w:val="a6"/>
    <w:rsid w:val="00C47D54"/>
    <w:pPr>
      <w:tabs>
        <w:tab w:val="center" w:pos="4153"/>
        <w:tab w:val="right" w:pos="8306"/>
      </w:tabs>
    </w:pPr>
    <w:rPr>
      <w:rFonts w:ascii="AngsanaUPC" w:eastAsia="Cordia New" w:hAnsi="AngsanaUPC" w:cs="AngsanaUPC"/>
      <w:sz w:val="32"/>
      <w:szCs w:val="32"/>
      <w:lang w:eastAsia="en-US"/>
    </w:rPr>
  </w:style>
  <w:style w:type="character" w:customStyle="1" w:styleId="a6">
    <w:name w:val="หัวกระดาษ อักขระ"/>
    <w:basedOn w:val="a0"/>
    <w:link w:val="a5"/>
    <w:rsid w:val="00C47D54"/>
    <w:rPr>
      <w:rFonts w:ascii="AngsanaUPC" w:eastAsia="Cordia New" w:hAnsi="AngsanaUPC" w:cs="AngsanaUPC"/>
      <w:sz w:val="32"/>
      <w:szCs w:val="32"/>
    </w:rPr>
  </w:style>
  <w:style w:type="table" w:styleId="a7">
    <w:name w:val="Table Grid"/>
    <w:basedOn w:val="a1"/>
    <w:uiPriority w:val="59"/>
    <w:rsid w:val="0056724F"/>
    <w:rPr>
      <w:rFonts w:ascii="TH NiramitIT๙" w:eastAsiaTheme="minorHAnsi" w:hAnsi="TH NiramitIT๙" w:cs="TH NiramitIT๙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DD7B8F"/>
    <w:rPr>
      <w:rFonts w:ascii="Tahoma" w:hAnsi="Tahoma"/>
      <w:sz w:val="16"/>
    </w:rPr>
  </w:style>
  <w:style w:type="character" w:customStyle="1" w:styleId="a9">
    <w:name w:val="ข้อความบอลลูน อักขระ"/>
    <w:basedOn w:val="a0"/>
    <w:link w:val="a8"/>
    <w:rsid w:val="00DD7B8F"/>
    <w:rPr>
      <w:rFonts w:ascii="Tahoma" w:hAnsi="Tahoma"/>
      <w:sz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14D0C-CB0C-476C-8030-449F7E73E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คำสั่งเทศบาลตำบลอู่ทอง</vt:lpstr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คำสั่งเทศบาลตำบลอู่ทอง</dc:title>
  <dc:creator>user</dc:creator>
  <cp:lastModifiedBy>User</cp:lastModifiedBy>
  <cp:revision>18</cp:revision>
  <cp:lastPrinted>2025-01-23T03:38:00Z</cp:lastPrinted>
  <dcterms:created xsi:type="dcterms:W3CDTF">2019-06-04T04:24:00Z</dcterms:created>
  <dcterms:modified xsi:type="dcterms:W3CDTF">2025-01-23T03:39:00Z</dcterms:modified>
</cp:coreProperties>
</file>